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A1" w:rsidRDefault="00AF04A1" w:rsidP="00AF04A1">
      <w:pPr>
        <w:shd w:val="clear" w:color="auto" w:fill="FFFFFF"/>
        <w:spacing w:before="226" w:line="250" w:lineRule="exact"/>
        <w:ind w:left="38" w:right="19"/>
      </w:pPr>
      <w:r>
        <w:t xml:space="preserve">Our firm and our associated offices recognize the need for a return to, and adhere to the credo of, a “client first” philosophy.  In other words, we focus on what we can do for our clients, not what our clients can do for us.  The legal philosophy of all of the attorneys is to provide the best representation in the most efficient manner.  </w:t>
      </w:r>
    </w:p>
    <w:p w:rsidR="00AF04A1" w:rsidRDefault="00AF04A1" w:rsidP="00AF04A1">
      <w:pPr>
        <w:shd w:val="clear" w:color="auto" w:fill="FFFFFF"/>
        <w:spacing w:before="226" w:line="250" w:lineRule="exact"/>
        <w:ind w:left="38" w:right="19"/>
      </w:pPr>
      <w:r>
        <w:t>One of the primary goals is to provide service at a reasonable cost to the client.  Unlike so-called “major” law firms, we do not have the demands of extraordinary overhead nor the necessity to provide work and training for a multitude of young associates, all at the cost of our clients.</w:t>
      </w:r>
      <w:r>
        <w:t xml:space="preserve"> </w:t>
      </w:r>
      <w:r w:rsidRPr="00AF04A1">
        <w:t xml:space="preserve"> </w:t>
      </w:r>
      <w:r>
        <w:t>The “learning curve” is minimal and, thus, the hours spent are productive.  Additionally, the hourly rates are more in line with what the situation demands. Further, unlike other firms, we never hand off files to overburdened paralegals. In fact, we NEVER hand files off to paralegals. Every matter is always handled by a licensed attorney.</w:t>
      </w:r>
      <w:r>
        <w:tab/>
      </w:r>
    </w:p>
    <w:p w:rsidR="00AF04A1" w:rsidRDefault="00AF04A1" w:rsidP="00AF04A1">
      <w:pPr>
        <w:shd w:val="clear" w:color="auto" w:fill="FFFFFF"/>
        <w:spacing w:before="226" w:line="250" w:lineRule="exact"/>
        <w:ind w:left="38" w:right="19"/>
      </w:pPr>
      <w:bookmarkStart w:id="0" w:name="_GoBack"/>
      <w:bookmarkEnd w:id="0"/>
      <w:r>
        <w:t>The firm believes that clients are entitled to rely on legal counsel in every possible way, including the client's ability to gain access to the law firm principals; to have phone calls returned promptly; to negotiate fixed-fee arrangements, with fees to increase only when the complexity or scope of matter varies; and, most crucially, to obtain a fully comprehensible, practical solution to any problem.  It is precisely for that reason that a specific</w:t>
      </w:r>
      <w:r>
        <w:t xml:space="preserve">, </w:t>
      </w:r>
      <w:proofErr w:type="gramStart"/>
      <w:r>
        <w:t xml:space="preserve">experienced </w:t>
      </w:r>
      <w:r>
        <w:t xml:space="preserve"> contact</w:t>
      </w:r>
      <w:proofErr w:type="gramEnd"/>
      <w:r>
        <w:t xml:space="preserve"> attorney is designated for each client.</w:t>
      </w:r>
      <w:r>
        <w:t xml:space="preserve">  </w:t>
      </w:r>
    </w:p>
    <w:p w:rsidR="00417CCA" w:rsidRDefault="00417CCA"/>
    <w:sectPr w:rsidR="00417CCA" w:rsidSect="00105A5B">
      <w:pgSz w:w="12240" w:h="15840" w:code="1"/>
      <w:pgMar w:top="72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A1"/>
    <w:rsid w:val="000A6355"/>
    <w:rsid w:val="000D6457"/>
    <w:rsid w:val="0010433C"/>
    <w:rsid w:val="00105A5B"/>
    <w:rsid w:val="00132D8E"/>
    <w:rsid w:val="00160021"/>
    <w:rsid w:val="001900A0"/>
    <w:rsid w:val="00287B00"/>
    <w:rsid w:val="00344228"/>
    <w:rsid w:val="00364DFA"/>
    <w:rsid w:val="00417CCA"/>
    <w:rsid w:val="004E222D"/>
    <w:rsid w:val="0065128A"/>
    <w:rsid w:val="00741E64"/>
    <w:rsid w:val="007F1B4A"/>
    <w:rsid w:val="00917C97"/>
    <w:rsid w:val="00A12CDE"/>
    <w:rsid w:val="00AF04A1"/>
    <w:rsid w:val="00CE0AA2"/>
    <w:rsid w:val="00D13AFE"/>
    <w:rsid w:val="00D658CB"/>
    <w:rsid w:val="00DC124F"/>
    <w:rsid w:val="00EB4AE3"/>
    <w:rsid w:val="00ED5FFF"/>
    <w:rsid w:val="00F01415"/>
    <w:rsid w:val="00F872C5"/>
    <w:rsid w:val="00FB0861"/>
    <w:rsid w:val="00FF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A1"/>
    <w:pPr>
      <w:jc w:val="both"/>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A1"/>
    <w:pPr>
      <w:jc w:val="both"/>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Company>Microsoft</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S. Feldman</dc:creator>
  <cp:lastModifiedBy>Edward S. Feldman</cp:lastModifiedBy>
  <cp:revision>1</cp:revision>
  <dcterms:created xsi:type="dcterms:W3CDTF">2012-12-11T15:04:00Z</dcterms:created>
  <dcterms:modified xsi:type="dcterms:W3CDTF">2012-12-11T15:07:00Z</dcterms:modified>
</cp:coreProperties>
</file>