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61" w:rsidRDefault="007B7761" w:rsidP="007B7761">
      <w:pPr>
        <w:tabs>
          <w:tab w:val="left" w:pos="-1440"/>
        </w:tabs>
      </w:pPr>
      <w:r>
        <w:rPr>
          <w:b/>
          <w:bCs/>
        </w:rPr>
        <w:t>EDWARD S. FELDMAN, ESQ.</w:t>
      </w:r>
      <w:r>
        <w:t xml:space="preserve">, </w:t>
      </w:r>
    </w:p>
    <w:p w:rsidR="007B7761" w:rsidRDefault="007B7761" w:rsidP="007B7761"/>
    <w:p w:rsidR="007B7761" w:rsidRDefault="007B7761" w:rsidP="008D3F99">
      <w:r>
        <w:t>A graduate of Syracuse University and Fordham Law School, Edward Feldman has practiced law for more than 35 years.  He has been specializing in real estate law and banking throughout that time.</w:t>
      </w:r>
    </w:p>
    <w:p w:rsidR="007B7761" w:rsidRDefault="007B7761" w:rsidP="007B7761"/>
    <w:p w:rsidR="007B7761" w:rsidRDefault="007B7761" w:rsidP="007B7761">
      <w:r>
        <w:t xml:space="preserve">After law school Mr. Feldman was an attorney with the Real Property Bureau of the New York State Department of Law, clearing title for appropriations by the State for highways, wetlands and parklands.  He subsequently joined the firm of Herman L. </w:t>
      </w:r>
      <w:proofErr w:type="spellStart"/>
      <w:r>
        <w:t>Pedowitz</w:t>
      </w:r>
      <w:proofErr w:type="spellEnd"/>
      <w:r>
        <w:t xml:space="preserve"> in Garden City, Long Island.  The </w:t>
      </w:r>
      <w:proofErr w:type="spellStart"/>
      <w:r>
        <w:t>Pedowitz</w:t>
      </w:r>
      <w:proofErr w:type="spellEnd"/>
      <w:r>
        <w:t xml:space="preserve"> firm represented a number of banks (including Chemical Bank and Bayside Federal) and REITs with regard to loan workouts and foreclosures.</w:t>
      </w:r>
    </w:p>
    <w:p w:rsidR="007B7761" w:rsidRDefault="007B7761" w:rsidP="007B7761"/>
    <w:p w:rsidR="007B7761" w:rsidRDefault="007B7761" w:rsidP="007B7761">
      <w:r>
        <w:t xml:space="preserve">From the </w:t>
      </w:r>
      <w:proofErr w:type="spellStart"/>
      <w:r>
        <w:t>Pedowitz</w:t>
      </w:r>
      <w:proofErr w:type="spellEnd"/>
      <w:r>
        <w:t xml:space="preserve"> firm Mr. Feldman moved to New Jersey to become Assistant General Counsel to United Jersey Bank (now part of Bank of America).  He later became Vice President-General Counsel of J.I. </w:t>
      </w:r>
      <w:proofErr w:type="spellStart"/>
      <w:r>
        <w:t>Sopher</w:t>
      </w:r>
      <w:proofErr w:type="spellEnd"/>
      <w:r>
        <w:t xml:space="preserve"> &amp; Co., Inc., at that time the largest residential brokerage in New York City.  His law firm experience includes positions as Senior Attorney and head of the co-op/condominium department of Kaye </w:t>
      </w:r>
      <w:proofErr w:type="spellStart"/>
      <w:r>
        <w:t>Scholer</w:t>
      </w:r>
      <w:proofErr w:type="spellEnd"/>
      <w:r>
        <w:t xml:space="preserve"> </w:t>
      </w:r>
      <w:proofErr w:type="spellStart"/>
      <w:r>
        <w:t>Fierman</w:t>
      </w:r>
      <w:proofErr w:type="spellEnd"/>
      <w:r>
        <w:t xml:space="preserve"> &amp; Handler, Senior Real Estate Partner of Snow Becker Kraus, P.C. and co-founder and partner of Kristal &amp; Feldman in Fort Lee, New Jersey.  At all times, Mr. Feldman specialized in real property law and related litigation.</w:t>
      </w:r>
    </w:p>
    <w:p w:rsidR="007B7761" w:rsidRDefault="007B7761" w:rsidP="007B7761"/>
    <w:p w:rsidR="007B7761" w:rsidRDefault="007B7761" w:rsidP="007B7761">
      <w:r>
        <w:t>Mr. Feldman is admitted to practice in the State of New York; State of New Jersey; District of Columbia; Supreme Court of the United States; Federal District Courts of the Southern District of New York, Eastern Districts of New York and the District of New Jersey.  He has also taught as an Adjunct Professor of Business Law at Middlesex County College in Edison, New Jersey and given numerous seminars concerning real estate law and related topics for the National Business Institute.</w:t>
      </w:r>
    </w:p>
    <w:p w:rsidR="007B7761" w:rsidRDefault="007B7761" w:rsidP="007B7761">
      <w:pPr>
        <w:tabs>
          <w:tab w:val="left" w:pos="-1440"/>
        </w:tabs>
        <w:ind w:left="7920" w:hanging="7200"/>
      </w:pPr>
      <w:r>
        <w:tab/>
      </w:r>
    </w:p>
    <w:p w:rsidR="008D3F99" w:rsidRDefault="007B7761" w:rsidP="008D3F99">
      <w:pPr>
        <w:rPr>
          <w:b/>
          <w:bCs/>
        </w:rPr>
      </w:pPr>
      <w:r>
        <w:rPr>
          <w:b/>
          <w:bCs/>
        </w:rPr>
        <w:t>SETH I. FELDMAN, ESQ.</w:t>
      </w:r>
    </w:p>
    <w:p w:rsidR="008D3F99" w:rsidRDefault="008D3F99" w:rsidP="008D3F99">
      <w:pPr>
        <w:rPr>
          <w:b/>
          <w:bCs/>
        </w:rPr>
      </w:pPr>
    </w:p>
    <w:p w:rsidR="008D3F99" w:rsidRDefault="007B7761" w:rsidP="008D3F99">
      <w:pPr>
        <w:rPr>
          <w:b/>
          <w:bCs/>
        </w:rPr>
      </w:pPr>
      <w:r>
        <w:t xml:space="preserve">A graduate of Syracuse University, </w:t>
      </w:r>
      <w:r>
        <w:rPr>
          <w:i/>
          <w:iCs/>
        </w:rPr>
        <w:t>cum laude</w:t>
      </w:r>
      <w:r>
        <w:t>, and Brooklyn Law School (’07), Seth Feldman has been working with the firm since graduation from college.  He has been specializing in real estate law and banking throughout that time.</w:t>
      </w:r>
    </w:p>
    <w:p w:rsidR="008D3F99" w:rsidRDefault="008D3F99" w:rsidP="008D3F99">
      <w:pPr>
        <w:rPr>
          <w:b/>
          <w:bCs/>
        </w:rPr>
      </w:pPr>
    </w:p>
    <w:p w:rsidR="008D3F99" w:rsidRDefault="007B7761" w:rsidP="008D3F99">
      <w:pPr>
        <w:rPr>
          <w:b/>
          <w:bCs/>
        </w:rPr>
      </w:pPr>
      <w:r>
        <w:t xml:space="preserve">While attending law school at night, Seth distinguished himself as a member of the Moot Court Honor Society, gaining first place honors at the St. Johns National Civil Rights Competition and the Texas Young Lawyers Association New York Regional Competition.  Academically he was awarded a </w:t>
      </w:r>
      <w:r>
        <w:rPr>
          <w:i/>
          <w:iCs/>
          <w:sz w:val="22"/>
        </w:rPr>
        <w:t xml:space="preserve">C.A.L.I. </w:t>
      </w:r>
      <w:r>
        <w:rPr>
          <w:i/>
          <w:sz w:val="22"/>
        </w:rPr>
        <w:t>Award</w:t>
      </w:r>
      <w:r>
        <w:rPr>
          <w:sz w:val="22"/>
        </w:rPr>
        <w:t xml:space="preserve"> for Academic Excellence in Trial Advocacy, and,</w:t>
      </w:r>
      <w:r>
        <w:t xml:space="preserve"> upon graduation he was awarded the </w:t>
      </w:r>
      <w:r>
        <w:rPr>
          <w:i/>
          <w:sz w:val="22"/>
        </w:rPr>
        <w:t>Judge Doris A. Thompson and Judge Edward Thompson Award for Excellence in Trial Advocacy.</w:t>
      </w:r>
      <w:r>
        <w:t xml:space="preserve"> All during this time he was working during the day as a paralegal with the firm and had primary responsibility for the closing of residential loans.</w:t>
      </w:r>
    </w:p>
    <w:p w:rsidR="008D3F99" w:rsidRDefault="008D3F99" w:rsidP="008D3F99">
      <w:pPr>
        <w:rPr>
          <w:b/>
          <w:bCs/>
        </w:rPr>
      </w:pPr>
    </w:p>
    <w:p w:rsidR="008D3F99" w:rsidRDefault="007B7761" w:rsidP="008D3F99">
      <w:pPr>
        <w:rPr>
          <w:b/>
          <w:bCs/>
        </w:rPr>
      </w:pPr>
      <w:r>
        <w:t>Seth Feldman has served as counsel to banking institutions, corporations, individual purchasers and sellers, and has personally conducted over a thousand closings.  He also has experience in commercial banking, commercial and residential leasing, title and border disputes and other real estate matters.</w:t>
      </w:r>
    </w:p>
    <w:p w:rsidR="008D3F99" w:rsidRDefault="007B7761" w:rsidP="008D3F99">
      <w:pPr>
        <w:rPr>
          <w:b/>
          <w:bCs/>
        </w:rPr>
      </w:pPr>
      <w:r>
        <w:lastRenderedPageBreak/>
        <w:t xml:space="preserve">Seth Feldman is admitted to practice in the State of New York; State of New Jersey; District of Columbia; and the Federal District of New Jersey.  </w:t>
      </w:r>
    </w:p>
    <w:p w:rsidR="008D3F99" w:rsidRDefault="008D3F99" w:rsidP="008D3F99">
      <w:pPr>
        <w:rPr>
          <w:b/>
          <w:bCs/>
        </w:rPr>
      </w:pPr>
    </w:p>
    <w:p w:rsidR="007B7761" w:rsidRPr="008D3F99" w:rsidRDefault="007B7761" w:rsidP="008D3F99">
      <w:pPr>
        <w:rPr>
          <w:b/>
          <w:bCs/>
        </w:rPr>
      </w:pPr>
      <w:r>
        <w:t>Seth has been a professional advisor and coach to the Brooklyn Law School Moot Court Honor Society since his graduation, as well as a regular volunteer for Legal Outreach, the Justice Resource Center of the NYC Department of Education, and the American Bar Association.</w:t>
      </w:r>
    </w:p>
    <w:p w:rsidR="007B7761" w:rsidRDefault="007B7761" w:rsidP="007B7761">
      <w:pPr>
        <w:ind w:firstLine="720"/>
      </w:pPr>
    </w:p>
    <w:p w:rsidR="008D3F99" w:rsidRDefault="007B7761" w:rsidP="008D3F99">
      <w:pPr>
        <w:rPr>
          <w:b/>
          <w:bCs/>
        </w:rPr>
      </w:pPr>
      <w:r>
        <w:rPr>
          <w:b/>
          <w:bCs/>
        </w:rPr>
        <w:t>STEPHANIE R. FELDMAN, ESQ.</w:t>
      </w:r>
    </w:p>
    <w:p w:rsidR="008D3F99" w:rsidRDefault="008D3F99" w:rsidP="008D3F99">
      <w:pPr>
        <w:rPr>
          <w:b/>
          <w:bCs/>
        </w:rPr>
      </w:pPr>
    </w:p>
    <w:p w:rsidR="008D3F99" w:rsidRDefault="007B7761" w:rsidP="008D3F99">
      <w:pPr>
        <w:rPr>
          <w:b/>
          <w:bCs/>
        </w:rPr>
      </w:pPr>
      <w:r>
        <w:t xml:space="preserve">A graduate of Dartmouth College, </w:t>
      </w:r>
      <w:r>
        <w:rPr>
          <w:i/>
          <w:iCs/>
        </w:rPr>
        <w:t>cum laude</w:t>
      </w:r>
      <w:r>
        <w:t>, and Fordham Law School, Stephanie Feldman joined the firm in early 2009.</w:t>
      </w:r>
    </w:p>
    <w:p w:rsidR="008D3F99" w:rsidRDefault="008D3F99" w:rsidP="008D3F99">
      <w:pPr>
        <w:rPr>
          <w:b/>
          <w:bCs/>
        </w:rPr>
      </w:pPr>
    </w:p>
    <w:p w:rsidR="007B7761" w:rsidRPr="008D3F99" w:rsidRDefault="007B7761" w:rsidP="008D3F99">
      <w:pPr>
        <w:rPr>
          <w:b/>
          <w:bCs/>
        </w:rPr>
      </w:pPr>
      <w:r>
        <w:t xml:space="preserve">While in law school, Ms. Feldman served as the Notes &amp; Articles Editor of the </w:t>
      </w:r>
      <w:r>
        <w:rPr>
          <w:i/>
          <w:iCs/>
        </w:rPr>
        <w:t>Fordham International Law Journal</w:t>
      </w:r>
      <w:r>
        <w:t xml:space="preserve">.  During law school, Ms. Feldman worked as a paralegal investigator with the Securities &amp; Commodities Task Force within the U.S. Attorney’s Office, Southern District of New York.  After law school Ms. Feldman was associated with the firm of Bear Marks &amp; </w:t>
      </w:r>
      <w:proofErr w:type="spellStart"/>
      <w:r>
        <w:t>Upham</w:t>
      </w:r>
      <w:proofErr w:type="spellEnd"/>
      <w:r>
        <w:t xml:space="preserve"> and later became associated with the national firm of </w:t>
      </w:r>
      <w:proofErr w:type="spellStart"/>
      <w:r>
        <w:t>Arent</w:t>
      </w:r>
      <w:proofErr w:type="spellEnd"/>
      <w:r>
        <w:t xml:space="preserve"> Fox PLLC  in New York.</w:t>
      </w:r>
    </w:p>
    <w:p w:rsidR="008D3F99" w:rsidRDefault="008D3F99" w:rsidP="007B7761"/>
    <w:p w:rsidR="008D3F99" w:rsidRDefault="008D3F99" w:rsidP="007B7761"/>
    <w:p w:rsidR="008D3F99" w:rsidRDefault="007B7761" w:rsidP="008D3F99">
      <w:r>
        <w:t xml:space="preserve">Ms. Feldman later became an associate of the litigation practice within </w:t>
      </w:r>
      <w:proofErr w:type="spellStart"/>
      <w:r>
        <w:t>Stroock</w:t>
      </w:r>
      <w:proofErr w:type="spellEnd"/>
      <w:r>
        <w:t xml:space="preserve"> &amp; </w:t>
      </w:r>
      <w:proofErr w:type="spellStart"/>
      <w:r>
        <w:t>Stroock</w:t>
      </w:r>
      <w:proofErr w:type="spellEnd"/>
      <w:r>
        <w:t xml:space="preserve"> &amp; </w:t>
      </w:r>
      <w:proofErr w:type="spellStart"/>
      <w:r>
        <w:t>Lavan’s</w:t>
      </w:r>
      <w:proofErr w:type="spellEnd"/>
      <w:r>
        <w:t xml:space="preserve"> Los Angeles office and, later, </w:t>
      </w:r>
      <w:proofErr w:type="spellStart"/>
      <w:r>
        <w:t>Seyfarth</w:t>
      </w:r>
      <w:proofErr w:type="spellEnd"/>
      <w:r>
        <w:t xml:space="preserve"> Shaw’s Los Angeles and New York offices.  She then became part of Greenberg </w:t>
      </w:r>
      <w:proofErr w:type="spellStart"/>
      <w:r>
        <w:t>Traurig’s</w:t>
      </w:r>
      <w:proofErr w:type="spellEnd"/>
      <w:r>
        <w:t xml:space="preserve"> New York office.  At all times, Ms. Feldman has specialized in litigation and has helped lead multiple litigation teams in the areas of commercial, international, antitrust, products liability and securities matters before state and federal courts as well as appellate courts.  Ms. Feldman has also co-authored several articles published in journals such as the </w:t>
      </w:r>
      <w:r>
        <w:rPr>
          <w:i/>
          <w:iCs/>
        </w:rPr>
        <w:t>New York Law Journal</w:t>
      </w:r>
      <w:r>
        <w:t xml:space="preserve">.  </w:t>
      </w:r>
    </w:p>
    <w:p w:rsidR="008D3F99" w:rsidRDefault="008D3F99" w:rsidP="008D3F99"/>
    <w:p w:rsidR="007B7761" w:rsidRDefault="007B7761" w:rsidP="008D3F99">
      <w:r>
        <w:t xml:space="preserve">Since joining the firm she has been primarily responsible for representing client banks, condominium and co-op boards, property owners and businesses in their litigation, including appellate litigation, the enforcement of judgments, assisting in the closing of loans for those banks, as well as representing individual clients in general real estate, corporate and estate planning matters.  </w:t>
      </w:r>
    </w:p>
    <w:p w:rsidR="008D3F99" w:rsidRDefault="008D3F99" w:rsidP="007B7761"/>
    <w:p w:rsidR="008D3F99" w:rsidRDefault="008D3F99" w:rsidP="007B7761"/>
    <w:p w:rsidR="007B7761" w:rsidRDefault="007B7761" w:rsidP="007B7761">
      <w:r>
        <w:t xml:space="preserve">Ms. Feldman is admitted to practice in the State of New York and the State of California; Federal District Court of the Southern District of New York and is a member of the New York State Bar Association as well as the Real Property Forum.  Ms. Feldman also serves as a </w:t>
      </w:r>
      <w:r>
        <w:rPr>
          <w:i/>
        </w:rPr>
        <w:t>pro bono</w:t>
      </w:r>
      <w:r>
        <w:t xml:space="preserve"> attorney through In Motion Legal Services.  Outside of the practice of law, she serves as a Executive Board Member of the America-Israel Cultural Foundation and is a member of the Appalachian Mountain Club.</w:t>
      </w:r>
    </w:p>
    <w:p w:rsidR="007B7761" w:rsidRDefault="007B7761" w:rsidP="007B7761">
      <w:pPr>
        <w:ind w:firstLine="720"/>
      </w:pPr>
    </w:p>
    <w:p w:rsidR="007B7761" w:rsidRDefault="007B7761" w:rsidP="007B7761">
      <w:pPr>
        <w:jc w:val="center"/>
        <w:rPr>
          <w:b/>
          <w:bCs/>
        </w:rPr>
      </w:pPr>
    </w:p>
    <w:p w:rsidR="008D3F99" w:rsidRDefault="008D3F99" w:rsidP="007B7761">
      <w:pPr>
        <w:jc w:val="center"/>
        <w:rPr>
          <w:b/>
          <w:bCs/>
        </w:rPr>
      </w:pPr>
    </w:p>
    <w:p w:rsidR="008D3F99" w:rsidRDefault="008D3F99" w:rsidP="007B7761">
      <w:pPr>
        <w:jc w:val="center"/>
        <w:rPr>
          <w:b/>
          <w:bCs/>
        </w:rPr>
      </w:pPr>
    </w:p>
    <w:p w:rsidR="008D3F99" w:rsidRDefault="008D3F99" w:rsidP="007B7761">
      <w:pPr>
        <w:jc w:val="center"/>
        <w:rPr>
          <w:b/>
          <w:bCs/>
        </w:rPr>
      </w:pPr>
    </w:p>
    <w:p w:rsidR="007B7761" w:rsidRDefault="007B7761" w:rsidP="007B7761">
      <w:pPr>
        <w:jc w:val="center"/>
        <w:rPr>
          <w:b/>
          <w:bCs/>
        </w:rPr>
      </w:pPr>
      <w:r>
        <w:rPr>
          <w:b/>
          <w:bCs/>
        </w:rPr>
        <w:lastRenderedPageBreak/>
        <w:t>HUBSCHMAN &amp; ROMAN, P.C.</w:t>
      </w:r>
      <w:bookmarkStart w:id="0" w:name="QuickMark"/>
      <w:bookmarkEnd w:id="0"/>
    </w:p>
    <w:p w:rsidR="007B7761" w:rsidRDefault="007B7761" w:rsidP="007B7761"/>
    <w:p w:rsidR="007B7761" w:rsidRDefault="007B7761" w:rsidP="007B7761">
      <w:r>
        <w:t xml:space="preserve">Feldman &amp; Associates’ New Jersey office is with the firm of </w:t>
      </w:r>
      <w:proofErr w:type="spellStart"/>
      <w:r>
        <w:t>Hubschman</w:t>
      </w:r>
      <w:proofErr w:type="spellEnd"/>
      <w:r>
        <w:t xml:space="preserve"> &amp; Roman, P.C. in Palisades Park, New Jersey.  Mr. Feldman is of counsel to this firm, and both Mr. </w:t>
      </w:r>
      <w:proofErr w:type="spellStart"/>
      <w:r>
        <w:t>Hubschman</w:t>
      </w:r>
      <w:proofErr w:type="spellEnd"/>
      <w:r>
        <w:t xml:space="preserve"> and Mr. Roman (both of whom are also admitted to practice in New York) are of counsel to the New York office.</w:t>
      </w:r>
    </w:p>
    <w:p w:rsidR="007B7761" w:rsidRDefault="007B7761" w:rsidP="007B7761"/>
    <w:p w:rsidR="007B7761" w:rsidRDefault="007B7761" w:rsidP="007B7761">
      <w:proofErr w:type="spellStart"/>
      <w:r>
        <w:t>Hubschman</w:t>
      </w:r>
      <w:proofErr w:type="spellEnd"/>
      <w:r>
        <w:t xml:space="preserve"> &amp; Roman, P.C. is also a general practice firm which specializes in representation of lenders and sophisticated real estate transactions and civil litigation.  Representative clients include Chase Manhattan Mortgage Company, Financial Federal Savings Bank, First Union Mortgage Corp., Owen Federal Bank, PNC Bank, Wilshire Credit Corp., Tetley Tea Company and numerous co-operative and condominium associations.</w:t>
      </w:r>
    </w:p>
    <w:p w:rsidR="007B7761" w:rsidRDefault="007B7761" w:rsidP="007B7761"/>
    <w:p w:rsidR="007B7761" w:rsidRDefault="007B7761" w:rsidP="007B7761">
      <w:proofErr w:type="spellStart"/>
      <w:r>
        <w:t>Hubschman</w:t>
      </w:r>
      <w:proofErr w:type="spellEnd"/>
      <w:r>
        <w:t xml:space="preserve"> &amp; Roman, P.C. has separate foreclosure and commercial loan workout departments.  Each department is “manned” by both attorneys and paralegals experienced in all phases of the transactions.  Also stressing the need for client accessibility, monthly status reports and/or teleconferences are standard for each file.</w:t>
      </w:r>
    </w:p>
    <w:p w:rsidR="007B7761" w:rsidRDefault="007B7761" w:rsidP="007B7761"/>
    <w:p w:rsidR="007B7761" w:rsidRDefault="007B7761" w:rsidP="007B7761">
      <w:r>
        <w:t xml:space="preserve">Both Mr. </w:t>
      </w:r>
      <w:proofErr w:type="spellStart"/>
      <w:r>
        <w:t>Hubschman</w:t>
      </w:r>
      <w:proofErr w:type="spellEnd"/>
      <w:r>
        <w:t xml:space="preserve"> and Mr. Roman have been active as local municipal attorneys and counsels to various governmental agencies and cooperative and condominium boards.</w:t>
      </w:r>
    </w:p>
    <w:p w:rsidR="00B769C5" w:rsidRDefault="00B769C5"/>
    <w:sectPr w:rsidR="00B769C5" w:rsidSect="00B769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7B7761"/>
    <w:rsid w:val="00414F00"/>
    <w:rsid w:val="004F0BFF"/>
    <w:rsid w:val="00792C98"/>
    <w:rsid w:val="007B7761"/>
    <w:rsid w:val="008D3F99"/>
    <w:rsid w:val="00AA7C1C"/>
    <w:rsid w:val="00B76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61"/>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5720</Characters>
  <Application>Microsoft Office Word</Application>
  <DocSecurity>0</DocSecurity>
  <Lines>47</Lines>
  <Paragraphs>13</Paragraphs>
  <ScaleCrop>false</ScaleCrop>
  <Company>Microsoft</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I Feldman</dc:creator>
  <cp:lastModifiedBy>WebTeam</cp:lastModifiedBy>
  <cp:revision>2</cp:revision>
  <dcterms:created xsi:type="dcterms:W3CDTF">2012-12-04T22:01:00Z</dcterms:created>
  <dcterms:modified xsi:type="dcterms:W3CDTF">2012-12-06T00:52:00Z</dcterms:modified>
</cp:coreProperties>
</file>